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032E9" w:rsidRPr="00722CD7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 w:rsidRPr="00722CD7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 xml:space="preserve">ПРОГРАММА </w:t>
      </w:r>
    </w:p>
    <w:p w:rsidR="005032E9" w:rsidRPr="00722CD7" w:rsidRDefault="00902842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 w:rsidRPr="00722CD7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дополнительного образования дошкольников по обучению игре в шахматы для детей старшего дошкольного возраста</w:t>
      </w:r>
      <w:r w:rsidR="005032E9" w:rsidRPr="00722CD7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 xml:space="preserve"> </w:t>
      </w:r>
    </w:p>
    <w:p w:rsidR="005032E9" w:rsidRPr="00722CD7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</w:p>
    <w:p w:rsidR="00902842" w:rsidRPr="00722CD7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</w:pPr>
      <w:r w:rsidRPr="00722CD7"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  <w:lang w:eastAsia="ru-RU"/>
        </w:rPr>
        <w:t>«ШАХМАТНАЯ АЗБУКА»</w:t>
      </w: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5032E9" w:rsidRDefault="005032E9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22CD7" w:rsidRPr="005032E9" w:rsidRDefault="00722CD7" w:rsidP="005032E9">
      <w:pPr>
        <w:shd w:val="clear" w:color="auto" w:fill="FFFFFF"/>
        <w:spacing w:before="150" w:after="450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2842" w:rsidRPr="00722CD7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2C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ПОЯСНИТЕЛЬНАЯ ЗАПИСКА</w:t>
      </w:r>
    </w:p>
    <w:p w:rsidR="006E7BF1" w:rsidRPr="006E7BF1" w:rsidRDefault="008D5D0F" w:rsidP="009D5A2C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D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Программа дополнительного образования </w:t>
      </w:r>
      <w:r w:rsidRPr="008D5D0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8D5D0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Шахматная азбука</w:t>
      </w:r>
      <w:r w:rsidRPr="008D5D0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="006E7BF1" w:rsidRP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разработана на основе программы «ФЕНИКС» "Шахматы для дошкольников» А.В.</w:t>
      </w:r>
      <w:r w:rsid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7BF1" w:rsidRP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Кузин, Н.В. Коновалов, Н.С. </w:t>
      </w:r>
      <w:proofErr w:type="spellStart"/>
      <w:r w:rsidR="006E7BF1" w:rsidRP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Скарж</w:t>
      </w:r>
      <w:r w:rsidR="009F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инский</w:t>
      </w:r>
      <w:proofErr w:type="spellEnd"/>
      <w:r w:rsidR="009F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.:ООО «Феникс» 2017г., </w:t>
      </w:r>
      <w:r w:rsidR="006E7BF1" w:rsidRP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рассчитана для детей с 4 лет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5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направлена на обеспечение целостного процесса психического, физического и умственного развития личности ребенка</w:t>
      </w:r>
      <w:r w:rsid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о возможности и необходимости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детей дошкольного возраста игре в шахматы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уже давно получил в педагогике положительное решение. </w:t>
      </w:r>
      <w:r w:rsid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</w:t>
      </w:r>
      <w:r w:rsidR="001235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программа </w:t>
      </w:r>
      <w:r w:rsidR="001235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дополнительного образования</w:t>
      </w:r>
      <w:r w:rsidR="00123550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для детей старшего дошкольного возраста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032E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Шахматная азбука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направлена на интеллектуальное развитие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способствует совершенствованию психических процессов, становление которых особенно активно в младшем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52F1" w:rsidRDefault="00F352F1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02842" w:rsidRPr="005032E9" w:rsidRDefault="009D5A2C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данной программы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идее использования игры в 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шахматы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эффективного средства умственного, психического</w:t>
      </w:r>
      <w:r w:rsidR="001C1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физического развития ребенка 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Раннее 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 детей дошкольного возраста игре в шахматы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обеспечить более комфортное вхождение ребенка в учебный процесс начальной школы, позволяет снизить уровень стресса, благотворно влияет как на процесс 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на развитие личности ребенка, повышение продуктивности его мышления. Это подтверждается и многолетним практическим </w:t>
      </w:r>
      <w:r w:rsidR="00902842" w:rsidRPr="0012355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опытом</w:t>
      </w:r>
      <w:r w:rsidR="001235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многих стран мира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с уверенностью говорить об огромных потенциальных возможностях развития, таящихся в </w:t>
      </w:r>
      <w:r w:rsidR="00902842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детстве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D0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Целью внедрения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355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Шахматная азбука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создание условий для личностного и интеллектуального развития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старшего дошкольного возраста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формирования общей культуры и организации содержательного досуга посредством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игре в шахматы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 игре в шахматы с самого раннего возраста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детям не отстать в развитии от своих сверстников, открывает дорогу к творчеству сотням тысяч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902842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 по обучению игре в шахматы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максимально проста и доступна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235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23550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 </w:t>
      </w:r>
      <w:r w:rsidR="00123550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</w:t>
      </w:r>
      <w:r w:rsidR="00123550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gramStart"/>
      <w:r w:rsidR="001235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ажное значение</w:t>
      </w:r>
      <w:proofErr w:type="gramEnd"/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специально организованная игровая деятельность на занятиях, использование приема обыгрывания заданий, создание игровых ситуаций, использование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дидактических игр и пособий.</w:t>
      </w:r>
    </w:p>
    <w:p w:rsidR="00F352F1" w:rsidRDefault="00F352F1" w:rsidP="009D5A2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D5A2C" w:rsidRDefault="009D5A2C" w:rsidP="009D5A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  <w:r w:rsidR="009F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рограммы носит личностно-ориентированный, </w:t>
      </w:r>
      <w:proofErr w:type="spellStart"/>
      <w:r w:rsidRP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развивающий характер.</w:t>
      </w:r>
      <w:r w:rsidR="009F4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ее реализации требуется учитывать индивидуальные особенности развития дошкольника и применять разнообразные инструменты.</w:t>
      </w:r>
    </w:p>
    <w:p w:rsidR="009F4668" w:rsidRPr="009D5A2C" w:rsidRDefault="009F4668" w:rsidP="009D5A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Программы рассчитано на детей всех групп здоровья. Продолжительность занятий от 20 до 30 минут.</w:t>
      </w:r>
    </w:p>
    <w:p w:rsidR="009D5A2C" w:rsidRPr="005032E9" w:rsidRDefault="009D5A2C" w:rsidP="009D5A2C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5A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Основные формы и средства обучения: </w:t>
      </w:r>
      <w:r w:rsidRP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шахматных задач, комбинаций и этюдов, дидактические игры и задания, игровые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упражнения, теоретические занятия, шахматные игры, шахматные дидактические игрушки, участие в турнирах и соревнованиях.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5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12355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личностного и интеллектуального развития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старших дошкольников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формирования общей культуры посредством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игре в шахматы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3550" w:rsidRDefault="00123550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-социально-коммуникативные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(правила п</w:t>
      </w:r>
      <w:r w:rsidR="00FA5C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оведения на соревнованиях, в том числе в ситуациях успеха и неуспеха):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-усвоение норм и ценностей, принятых в обществе, включая моральные и нравственные ценности (эффективнее – на примере сказочных персонажей);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собственных действий;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безопасных основ поведения в обществе;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навыков общения и взаимодействия ребенка со сверстниками в соревновательной деятельности;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познавательные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 время теоретических и практических занятий):</w:t>
      </w:r>
    </w:p>
    <w:p w:rsidR="00FA5C2A" w:rsidRDefault="00FA5C2A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любознательности и познавательной мотивации;</w:t>
      </w:r>
    </w:p>
    <w:p w:rsidR="00123550" w:rsidRPr="007B1881" w:rsidRDefault="00FA5C2A" w:rsidP="007B1881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навыков сознательных действий посредством «действий в уме».</w:t>
      </w:r>
    </w:p>
    <w:p w:rsidR="00902842" w:rsidRPr="005032E9" w:rsidRDefault="00123550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оставленные цели и задачи реализуются при создании необходимых </w:t>
      </w:r>
      <w:r w:rsidR="00902842" w:rsidRPr="007B18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условий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наличии</w:t>
      </w:r>
      <w:proofErr w:type="gramEnd"/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кабинета и его оснащенности методической литературой, ТСО, наглядными пособиями, раздаточными материалами, играми.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РАБОТЫ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осуществляется на основе общих </w:t>
      </w:r>
      <w:r w:rsidRPr="007B1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методических </w:t>
      </w:r>
      <w:r w:rsidRPr="007B188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принципов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развивающей </w:t>
      </w:r>
      <w:r w:rsidRPr="007B18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 не ради игры, а с целью развития личности каждого участника и всего коллектива в целом;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активной включенности каждого ребенка в игровое действие, а не пассивное созерцание со стороны;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доступности, последовательности и системности изложения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программного материала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комплексной реализации </w:t>
      </w:r>
      <w:r w:rsidRPr="007B18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развивающих, воспитывающих.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Основой организации работы с детьми в данной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система </w:t>
      </w:r>
      <w:r w:rsidRPr="007B18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дидактических </w:t>
      </w:r>
      <w:r w:rsidRPr="007B188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принципов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наглядности;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психологической комфортности - создание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среды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обеспечивающей снятие всех </w:t>
      </w:r>
      <w:proofErr w:type="spellStart"/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стрессообразующих</w:t>
      </w:r>
      <w:proofErr w:type="spellEnd"/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факторов учебного процесса;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минимакса - обеспечивается возможность продвижения каждого ребенка своим темпом;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-принцип вариативности - у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умение осуществлять собственный выбор и им систематически предоставляется возможность выбора;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-принцип творчества - процесс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сориентирован на приобретение детьми собственного опыта творческой деятельности.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Изложенные выше принципы интегрируют современные научные взгляды об основах организации развивающего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обеспечивают решение задач интеллектуального и личностного развития.</w:t>
      </w:r>
    </w:p>
    <w:p w:rsidR="00902842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перечисленных принципов направлен на достижение результата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 основами шахматной игры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="00CF58B8"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основана на игровом методе с учетом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возрастных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индивидуальных особенностей воспитанников. В течение непосредственно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используются различные виды игровой 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сюжетные, дидактические, подвижные, театрализованные.</w:t>
      </w:r>
    </w:p>
    <w:p w:rsidR="008B0015" w:rsidRDefault="008B0015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СОВМЕСТНОЙ ДЕЯТЕЛЬНОСТИ</w:t>
      </w:r>
    </w:p>
    <w:p w:rsidR="008B0015" w:rsidRDefault="008B0015" w:rsidP="008B0015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Рассказ, показ и объяснение различных аспектов шахматной игры.</w:t>
      </w:r>
    </w:p>
    <w:p w:rsidR="008B0015" w:rsidRDefault="008B0015" w:rsidP="008B0015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Соревновательно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игровая деятельность в шахматах, направленная на развитие социально – игровой коммуникации и содействующая:</w:t>
      </w:r>
    </w:p>
    <w:p w:rsidR="008B0015" w:rsidRDefault="008B0015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самоутверждению ребенка;</w:t>
      </w:r>
    </w:p>
    <w:p w:rsidR="008B0015" w:rsidRDefault="008B0015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развитию внимания, памяти, познавательных способностей, усвоению новых знаний;</w:t>
      </w:r>
    </w:p>
    <w:p w:rsidR="008B0015" w:rsidRDefault="008B0015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пониманию стоящей перед ребенком задачи, осознанию игровых правил, контролю своих и чужих действий;</w:t>
      </w:r>
    </w:p>
    <w:p w:rsidR="008B0015" w:rsidRDefault="009A790F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умению действовать с партнерами, способности адекватно переживать удачу и неуспех;</w:t>
      </w:r>
    </w:p>
    <w:p w:rsidR="009A790F" w:rsidRDefault="009A790F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совершенствованию в совместных играх с правилами многих социальных представлений, в том числе о справедливости и несправедливости;</w:t>
      </w:r>
    </w:p>
    <w:p w:rsidR="009A790F" w:rsidRDefault="009A790F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воспитанию адекватной самооценки.</w:t>
      </w:r>
    </w:p>
    <w:p w:rsidR="009A790F" w:rsidRDefault="009A790F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Организация и проведение шахматного праздника, соревнований и тематических праздников, направленных на развитие любознательности, инициативности и самостоятельности, благодаря которым ребенок включается в процесс «действия в уме».</w:t>
      </w:r>
    </w:p>
    <w:p w:rsidR="00EA7F9C" w:rsidRDefault="00EA7F9C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ТЕХНОЛОГИИ</w:t>
      </w:r>
    </w:p>
    <w:p w:rsidR="00EA7F9C" w:rsidRDefault="00EA7F9C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Словесные методы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позволяют в кратчайший срок передать информацию. Рассказ, беседа, диалог.</w:t>
      </w:r>
    </w:p>
    <w:p w:rsidR="00EA7F9C" w:rsidRDefault="00EA7F9C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Наглядные методы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</w:t>
      </w:r>
      <w:r w:rsidR="00D37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</w:t>
      </w:r>
      <w:r w:rsidR="00D37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зуются во взаимосвязи со словес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ными и практическими способами обучения. Раздаточный материал.</w:t>
      </w:r>
    </w:p>
    <w:p w:rsidR="00D37837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Практические методы </w:t>
      </w:r>
      <w:r w:rsidRPr="00D378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соревновательном формате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моделируют ситуации реальной жизни и повышают ответственность за принимаемые решения в ходе шахматной игры.</w:t>
      </w:r>
    </w:p>
    <w:p w:rsidR="00D37837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Активные методы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предполагают использовать последовательность выполнения заданий: анализ и оценка шахматных ситуаций, игра с заданных позиций.</w:t>
      </w:r>
    </w:p>
    <w:p w:rsidR="00D37837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Репродуктивные методы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заключаются в выполнении действий по образцу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шахматной задачи по теме занятия).</w:t>
      </w:r>
    </w:p>
    <w:p w:rsidR="00D37837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ФОРМЫ СОТРУДНИЧЕСТВА С СЕМЬЕЙ</w:t>
      </w:r>
    </w:p>
    <w:p w:rsidR="00D37837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индивидуальные собеседования;</w:t>
      </w:r>
    </w:p>
    <w:p w:rsidR="00112C42" w:rsidRDefault="00D37837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12C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консультации, беседы;</w:t>
      </w:r>
    </w:p>
    <w:p w:rsidR="00112C42" w:rsidRDefault="00112C42" w:rsidP="008B0015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совместное проведение мероприятий;</w:t>
      </w:r>
    </w:p>
    <w:p w:rsidR="00112C42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 консультаций с различными специалистами по запросам родителей.</w:t>
      </w:r>
    </w:p>
    <w:p w:rsidR="00112C42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Условия работы с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2C42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целенаправленность;</w:t>
      </w:r>
    </w:p>
    <w:p w:rsidR="00112C42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систематичность;</w:t>
      </w:r>
    </w:p>
    <w:p w:rsidR="00112C42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дифференцированный подход с учетом специфики каждой семьи;</w:t>
      </w:r>
    </w:p>
    <w:p w:rsidR="00EA7F9C" w:rsidRPr="00D37837" w:rsidRDefault="00112C42" w:rsidP="00112C42">
      <w:p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доброжелательность и внимание.</w:t>
      </w:r>
      <w:r w:rsidR="00D378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902842" w:rsidRPr="005032E9" w:rsidRDefault="007B1881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МАТЕРИАЛЬНО-ТЕХНИЧЕСКОЕ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18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для реализации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в группе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 для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игре в шахматы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пособия (альбомы, портреты выдающихся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шахматистов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тренировочные диаграммы, иллюстрации, фотографии);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демонстрационные настенные магнитные доски с комплектами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шахматы разных видов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шахматные часы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6E7BF1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обучающие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шахматам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видеоуроки</w:t>
      </w:r>
      <w:proofErr w:type="spellEnd"/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симуляторы игр.</w:t>
      </w:r>
    </w:p>
    <w:p w:rsidR="001C1CA0" w:rsidRDefault="00902842" w:rsidP="00112C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Технические средства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автоматизированное рабочее место педагога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(ПК, проектор, принтер)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CA0" w:rsidRDefault="001C1CA0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"Горизонталь". </w:t>
      </w:r>
      <w:proofErr w:type="gramStart"/>
      <w:r w:rsidRPr="007A04A7">
        <w:rPr>
          <w:rFonts w:ascii="Times New Roman" w:hAnsi="Times New Roman" w:cs="Times New Roman"/>
          <w:sz w:val="24"/>
          <w:szCs w:val="24"/>
        </w:rPr>
        <w:t>Двое играющих по очереди заполняют одну из горизонтальных линий шахматной доски кубиками (фишками, пешками</w:t>
      </w:r>
      <w:proofErr w:type="gramEnd"/>
    </w:p>
    <w:p w:rsidR="007A04A7" w:rsidRDefault="00112C42" w:rsidP="007A04A7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04A7">
        <w:rPr>
          <w:rFonts w:ascii="Times New Roman" w:hAnsi="Times New Roman" w:cs="Times New Roman"/>
          <w:sz w:val="24"/>
          <w:szCs w:val="24"/>
        </w:rPr>
        <w:t xml:space="preserve">и т. п.). </w:t>
      </w:r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"Вертикаль". То же самое, но заполняется одна из вертикальных линий шахматной доски. </w:t>
      </w:r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>"Диагональ". То же самое, но заполняется 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4A7">
        <w:rPr>
          <w:rFonts w:ascii="Times New Roman" w:hAnsi="Times New Roman" w:cs="Times New Roman"/>
          <w:sz w:val="24"/>
          <w:szCs w:val="24"/>
        </w:rPr>
        <w:t>из диагоналей шахматной доски.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>"Волшебный мешочек". В непрозрачном мешочке по очереди прячутся все шахматные фигуры, каждый из учеников на ощупь</w:t>
      </w:r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пытается определить, какая фигура спрятана. 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7A04A7">
        <w:rPr>
          <w:rFonts w:ascii="Times New Roman" w:hAnsi="Times New Roman" w:cs="Times New Roman"/>
          <w:sz w:val="24"/>
          <w:szCs w:val="24"/>
        </w:rPr>
        <w:t>Угадайка</w:t>
      </w:r>
      <w:proofErr w:type="spellEnd"/>
      <w:r w:rsidRPr="007A04A7">
        <w:rPr>
          <w:rFonts w:ascii="Times New Roman" w:hAnsi="Times New Roman" w:cs="Times New Roman"/>
          <w:sz w:val="24"/>
          <w:szCs w:val="24"/>
        </w:rPr>
        <w:t>". Педагог словесно описывает одну из шахматных фигур, дети должны догадаться, что это</w:t>
      </w:r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7A04A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A04A7">
        <w:rPr>
          <w:rFonts w:ascii="Times New Roman" w:hAnsi="Times New Roman" w:cs="Times New Roman"/>
          <w:sz w:val="24"/>
          <w:szCs w:val="24"/>
        </w:rPr>
        <w:t xml:space="preserve"> фигура. 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"Секретная фигура". Все фигуры стоят на столе учителя в один ряд, дети по очереди называют все шахматные фигуры, </w:t>
      </w:r>
      <w:proofErr w:type="gramStart"/>
      <w:r w:rsidRPr="007A04A7">
        <w:rPr>
          <w:rFonts w:ascii="Times New Roman" w:hAnsi="Times New Roman" w:cs="Times New Roman"/>
          <w:sz w:val="24"/>
          <w:szCs w:val="24"/>
        </w:rPr>
        <w:t>кроме</w:t>
      </w:r>
      <w:proofErr w:type="gramEnd"/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"секретной", </w:t>
      </w:r>
      <w:proofErr w:type="gramStart"/>
      <w:r w:rsidRPr="007A04A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7A04A7">
        <w:rPr>
          <w:rFonts w:ascii="Times New Roman" w:hAnsi="Times New Roman" w:cs="Times New Roman"/>
          <w:sz w:val="24"/>
          <w:szCs w:val="24"/>
        </w:rPr>
        <w:t xml:space="preserve"> выбирается заранее; вместо названия этой фигуры надо сказать: "Секрет". 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"Угадай". Педагог загадывает про себя одну </w:t>
      </w:r>
      <w:proofErr w:type="gramStart"/>
      <w:r w:rsidRPr="007A04A7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фигур, а дети по очереди пытаются угадать, какая фигура загадана. 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>"Что общего?" Педагог берет две шахматные фигуры и спрашивает учеников,</w:t>
      </w:r>
    </w:p>
    <w:p w:rsid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чем они похожи друг на друга. Чем отличаются? (Цветом, формой.) </w:t>
      </w:r>
    </w:p>
    <w:p w:rsidR="007A04A7" w:rsidRPr="007A04A7" w:rsidRDefault="007A04A7" w:rsidP="007A04A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A04A7">
        <w:rPr>
          <w:rFonts w:ascii="Times New Roman" w:hAnsi="Times New Roman" w:cs="Times New Roman"/>
          <w:sz w:val="24"/>
          <w:szCs w:val="24"/>
        </w:rPr>
        <w:t xml:space="preserve">"Большая и маленькая". На столе шесть разных фигур. Дети называют </w:t>
      </w:r>
      <w:proofErr w:type="gramStart"/>
      <w:r w:rsidRPr="007A04A7">
        <w:rPr>
          <w:rFonts w:ascii="Times New Roman" w:hAnsi="Times New Roman" w:cs="Times New Roman"/>
          <w:sz w:val="24"/>
          <w:szCs w:val="24"/>
        </w:rPr>
        <w:t>самую</w:t>
      </w:r>
      <w:proofErr w:type="gramEnd"/>
    </w:p>
    <w:p w:rsidR="007A04A7" w:rsidRDefault="007A04A7" w:rsidP="007A04A7">
      <w:pPr>
        <w:autoSpaceDE w:val="0"/>
        <w:autoSpaceDN w:val="0"/>
        <w:adjustRightInd w:val="0"/>
        <w:spacing w:after="0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04A7">
        <w:rPr>
          <w:rFonts w:ascii="Times New Roman" w:hAnsi="Times New Roman" w:cs="Times New Roman"/>
          <w:sz w:val="24"/>
          <w:szCs w:val="24"/>
        </w:rPr>
        <w:t>высокую фигуру и ставят ее в сторону. Задача: поставить все фигуры по высоте.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lastRenderedPageBreak/>
        <w:t xml:space="preserve">"Мешочек". Ученики по одной вынимают из мешочка шахматные фигуры и постепенно расставляют начальную позицию.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"Да и нет".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Педагог берет две шахматные фигурки и спрашивает детей, стоят ли эти фигуры рядом в начальном положении. </w:t>
      </w:r>
    </w:p>
    <w:p w:rsidR="00E80CAE" w:rsidRP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"Мяч". Педагог произносит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какую-нибудь фразу о начальном положении, к примеру: "Ладья стоит в углу", и бросает мяч кому-то из учеников. Если утверждение верно, то</w:t>
      </w:r>
    </w:p>
    <w:p w:rsidR="00E80CAE" w:rsidRPr="00E80CAE" w:rsidRDefault="00E80CAE" w:rsidP="00E80CAE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CAE">
        <w:rPr>
          <w:rFonts w:ascii="Times New Roman" w:hAnsi="Times New Roman" w:cs="Times New Roman"/>
          <w:sz w:val="24"/>
          <w:szCs w:val="24"/>
        </w:rPr>
        <w:t>мяч следует поймать.</w:t>
      </w:r>
    </w:p>
    <w:p w:rsidR="00E80CAE" w:rsidRP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"Игра на уничтожение" –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Выигрывает тот, кто побьет все фигуры противника.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"Один в поле воин". Белая фигура должна побить все черные фигуры, расположенные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шахматной доске, уничтожая каждым ходом по фигуре (черные фигуры считаются заколдованными, недвижимыми).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 xml:space="preserve"> "Лабиринт". Белая фигура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должна достичь определенной клетки шахматной доски, не становясь на "заминированные" поля и не перепрыгивая их.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"Перехитри часовых".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Белая фигура должна достичь определенной клетки шахматной доски, не становясь на "заминированные" поля и на поля, находящиеся под ударом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черных фигур. "Сними часовых". Белая фигура должна побить все черные фигуры, избирается такой маршрут передвижения по шахматной доске,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чтобы белая фигура ни разу не оказалась под ударом черных фигур.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"Кратчайший путь". За минимальное число ходов белая фигура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достичь определенной клетки шахматной доски. </w:t>
      </w:r>
    </w:p>
    <w:p w:rsidR="00E80CAE" w:rsidRP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"Захват контрольного поля". Игра фигурой п</w:t>
      </w:r>
      <w:r>
        <w:rPr>
          <w:rFonts w:ascii="Times New Roman" w:hAnsi="Times New Roman" w:cs="Times New Roman"/>
          <w:sz w:val="24"/>
          <w:szCs w:val="24"/>
        </w:rPr>
        <w:t xml:space="preserve">ротив фигуры ведется не с целью </w:t>
      </w:r>
      <w:r w:rsidRPr="00E80CAE">
        <w:rPr>
          <w:rFonts w:ascii="Times New Roman" w:hAnsi="Times New Roman" w:cs="Times New Roman"/>
          <w:sz w:val="24"/>
          <w:szCs w:val="24"/>
        </w:rPr>
        <w:t>уничтожения, 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целью установить свою фигуру на определенное поле. При этом запрещается ставить фигуры на клетки, находящиеся под ударом фигуры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противника.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 xml:space="preserve">"Защита контрольного поля". </w:t>
      </w:r>
      <w:proofErr w:type="gramStart"/>
      <w:r w:rsidRPr="00E80CAE">
        <w:rPr>
          <w:rFonts w:ascii="Times New Roman" w:hAnsi="Times New Roman" w:cs="Times New Roman"/>
          <w:sz w:val="24"/>
          <w:szCs w:val="24"/>
        </w:rPr>
        <w:t xml:space="preserve">Эта игра подобна предыдущей, но при точной игре обеих сторон не имеет победителя. </w:t>
      </w:r>
      <w:proofErr w:type="gramEnd"/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"Атака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неприятельской фигуры". Белая фигура должна за один ход напасть на черную фигуру, но так, чтобы не оказаться под боем.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"Двойной удар".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>Белой фигурой надо напасть одновременно на две черные фигуры.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"Взятие". Из нескольких возможных взятий надо выбрать лучшее – побить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AE">
        <w:rPr>
          <w:rFonts w:ascii="Times New Roman" w:hAnsi="Times New Roman" w:cs="Times New Roman"/>
          <w:sz w:val="24"/>
          <w:szCs w:val="24"/>
        </w:rPr>
        <w:t xml:space="preserve">незащищенную фигуру. </w:t>
      </w:r>
    </w:p>
    <w:p w:rsidR="00E80CAE" w:rsidRDefault="00E80CAE" w:rsidP="00E80C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"Защита". Здесь нужно одной белой фигурой защ</w:t>
      </w:r>
      <w:r>
        <w:rPr>
          <w:rFonts w:ascii="Times New Roman" w:hAnsi="Times New Roman" w:cs="Times New Roman"/>
          <w:sz w:val="24"/>
          <w:szCs w:val="24"/>
        </w:rPr>
        <w:t xml:space="preserve">итить другую, стоящую под боем. </w:t>
      </w:r>
    </w:p>
    <w:p w:rsidR="000C5326" w:rsidRDefault="00E80CAE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E80CAE">
        <w:rPr>
          <w:rFonts w:ascii="Times New Roman" w:hAnsi="Times New Roman" w:cs="Times New Roman"/>
          <w:sz w:val="24"/>
          <w:szCs w:val="24"/>
        </w:rPr>
        <w:t>"Выиграй фигуру". Белые должны</w:t>
      </w:r>
      <w:r w:rsidR="000C5326"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 xml:space="preserve">сделать такой ход, чтобы при любом ответе черных они проиграли одну из своих фигур. </w:t>
      </w:r>
    </w:p>
    <w:p w:rsidR="00E80CAE" w:rsidRDefault="00E80CAE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"Ограничение подвижности". Это разновидность "игры на</w:t>
      </w:r>
      <w:r w:rsidR="000C5326"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>уничтожение", но с "заминированными" полями. Выигрывает тот, кто побьет все фигуры противника.</w:t>
      </w:r>
    </w:p>
    <w:p w:rsid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 xml:space="preserve">"Шах или не шах". Приводится ряд положений, в которых ученики должны определить: стоит ли король под шахом или нет. </w:t>
      </w:r>
    </w:p>
    <w:p w:rsid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"Дай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 xml:space="preserve">шах". Требуется объявить шах неприятельскому королю. </w:t>
      </w:r>
    </w:p>
    <w:p w:rsidR="000C5326" w:rsidRP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"Пять шахов". Каждой из пяти белых фигур нужно объявить шах черному королю.</w:t>
      </w:r>
    </w:p>
    <w:p w:rsid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 xml:space="preserve">"Защита от шаха". Белый король должен защититься от шаха. </w:t>
      </w:r>
    </w:p>
    <w:p w:rsid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"Мат или не мат". Приводится ряд положений, в которых ученики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 xml:space="preserve">определить: дан ли мат черному королю. </w:t>
      </w:r>
    </w:p>
    <w:p w:rsid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"Первый шах". Игра проводится всеми фигурами из начального положения. Выигрывает тот, кто объявит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 xml:space="preserve">первый шах. </w:t>
      </w:r>
    </w:p>
    <w:p w:rsidR="000C5326" w:rsidRPr="000C5326" w:rsidRDefault="000C5326" w:rsidP="000C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"Рокировка". Ученики должны определить, можно ли рокировать в тех или иных случаях.</w:t>
      </w:r>
    </w:p>
    <w:p w:rsidR="007B1881" w:rsidRPr="002B5DA6" w:rsidRDefault="000C5326" w:rsidP="002B5DA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0C5326">
        <w:rPr>
          <w:rFonts w:ascii="Times New Roman" w:hAnsi="Times New Roman" w:cs="Times New Roman"/>
          <w:sz w:val="24"/>
          <w:szCs w:val="24"/>
        </w:rPr>
        <w:t>"Два хода". Для того чтобы ученик научился создавать и реализовывать угрозы, он играет с педагогом следующим образом: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26">
        <w:rPr>
          <w:rFonts w:ascii="Times New Roman" w:hAnsi="Times New Roman" w:cs="Times New Roman"/>
          <w:sz w:val="24"/>
          <w:szCs w:val="24"/>
        </w:rPr>
        <w:t>каждый ход учителя ученик отвечает двумя своими ходами.</w:t>
      </w:r>
    </w:p>
    <w:p w:rsidR="002B5DA6" w:rsidRDefault="002B5DA6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ПЛАНИРУЕМЫЕ РЕЗУЛЬТАТЫ</w:t>
      </w:r>
      <w:r w:rsidRPr="002B5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2B5DA6" w:rsidRDefault="002B5DA6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Планируемые результаты</w:t>
      </w:r>
      <w:r w:rsidRPr="002B5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своения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детьми соотнесены с основными требованиями ФГОС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целевым ориентирам на этапе завершения дошкольного образования, которые выступают гарантом и основанием преемственности дошкольного и начального общего образования ребенка. Исходя из этого</w:t>
      </w:r>
      <w:r w:rsidR="00112C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планируются следующие результаты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своения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B5DA6" w:rsidRPr="00114BD9" w:rsidRDefault="002B5DA6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114BD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</w:p>
    <w:p w:rsidR="002B5DA6" w:rsidRDefault="002B5DA6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B5D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Приобретает потребность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действиях в уме и начальную мотивацию к интеллектуальной деятельности</w:t>
      </w:r>
      <w:r w:rsidR="00114B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; проявляет интерес к различным аспектам шахматной игры (соревнование, решение задач и др.); владеет умениями и навыками сотрудничества со сверстниками и взрослыми.</w:t>
      </w:r>
    </w:p>
    <w:p w:rsidR="00114BD9" w:rsidRDefault="00F352F1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РУКОВОДИТЕЛЬ</w:t>
      </w:r>
    </w:p>
    <w:p w:rsidR="00114BD9" w:rsidRDefault="00114BD9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Создает интеллектуально-состязательную среду для развития социально-коммуникативных и познавательных качеств ребенка; укрепляет сотрудничество всех участников образовательного процесса «ребенок – семья – дошкольная образовательная организация».</w:t>
      </w:r>
    </w:p>
    <w:p w:rsidR="00114BD9" w:rsidRPr="00114BD9" w:rsidRDefault="00114BD9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114BD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</w:p>
    <w:p w:rsidR="00114BD9" w:rsidRDefault="00114BD9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 инструмент эмоционально-здоровой коммуникации с детьми в виде интеллектуально-состязательной игры в досуговое время; расширяет диапазон ответственности за выбор интеллектуального предпрофессионального развития своего ребенка на раннем этапе развития его социализации.</w:t>
      </w:r>
    </w:p>
    <w:p w:rsidR="002B5DA6" w:rsidRDefault="00114BD9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ПЕДАГОГИЧЕСКИЙ МОНИТОРИНГ 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мониторинг знаний и умений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2 раза в год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(вводный – в сентябре, итоговый – в мае)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 форме индивидуальной беседы, так и через решение практических задач</w:t>
      </w:r>
      <w:r w:rsid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Диагностические мероприятия позволяют отследить успехи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на каждом этапе 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BF1" w:rsidRPr="006E7BF1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B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Методика проведения педагогического мониторинга </w:t>
      </w:r>
    </w:p>
    <w:p w:rsidR="00902842" w:rsidRPr="005032E9" w:rsidRDefault="006E7BF1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ритерии диагностики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первого года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</w:t>
      </w:r>
      <w:r w:rsid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знать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историю возникновения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шахматной игры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шахматные термины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белое и черное поле, горизонталь, вертикаль, диагональ, центр, партнеры, начальное положение, белые, черные, ход, взятие, стоять под боем,</w:t>
      </w:r>
      <w:proofErr w:type="gramEnd"/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названия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ладья, слон, ферзь, конь, пешка, король;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хода и взятия каждой фигуры.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концу первого года </w:t>
      </w:r>
      <w:r w:rsid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будет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уметь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ориентироваться на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шахматной доске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играть каждой фигурой в отдельности;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помещать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шахматную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доску между партнерами;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расставлять фигуры перед игрой;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различать горизонталь, вертикаль, диагональ;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рокировать;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решать элементарные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шахматные задачи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6E7BF1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располагать доску межд</w:t>
      </w:r>
      <w:r w:rsidR="00902842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партнерами, расставлять фигуры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оценки</w:t>
      </w:r>
      <w:r w:rsidR="006E7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(Высокий)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имеет представление о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032E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шахматном королевстве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F58B8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Умеет пользоваться линейкой и тетрадью в клеточку. Умеет быстро и правильно находить поля, вертикали и диагонали, показывая и называя их вслух. Знает, различает и называет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шахматные фигуры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 ходы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 и их отличия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Имеет понятие о приёмах взятия фигур. У ребёнка развита познавательная активность, логическое мышление,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Развито зрительное восприятие, внимание, мелкая моторика рук. Умеет планировать свои действия, обдумывать их, рассуждать, искать правильный ответ. Развита ловкость и смекалка, ориентировка в пространстве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(Средний)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имеет представление о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032E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шахматном королевстве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F58B8"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истории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Допускает ошибки при поиске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полей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вертикалей и диагоналей, показывая и называя их вслух. Путает название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ходы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 и их отличия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Путает понятия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«равно»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«неравно»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«меньше»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2842" w:rsidRPr="005032E9" w:rsidRDefault="00902842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0 </w:t>
      </w:r>
      <w:r w:rsidRPr="005032E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(Низкий)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не умеет быстро и правильно находить поля, вертикали и диагонали, показывать и называть их вслух. Не знает, не различает и не называет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шахматные фигуры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знает ходов </w:t>
      </w:r>
      <w:r w:rsidRPr="005032E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шахматных фигур и их отличия</w:t>
      </w:r>
      <w:r w:rsidRPr="00503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5DA6" w:rsidRPr="002B5DA6" w:rsidRDefault="002B5DA6" w:rsidP="00F352F1">
      <w:pPr>
        <w:spacing w:after="0"/>
        <w:ind w:firstLine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5DA6" w:rsidRPr="002B5DA6" w:rsidRDefault="002B5DA6" w:rsidP="002B5DA6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5D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:rsidR="002B5DA6" w:rsidRDefault="002B5DA6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2229"/>
        <w:gridCol w:w="2550"/>
        <w:gridCol w:w="2552"/>
        <w:gridCol w:w="2091"/>
      </w:tblGrid>
      <w:tr w:rsidR="002B5DA6" w:rsidRPr="002E1E20" w:rsidTr="00A20C92">
        <w:trPr>
          <w:cantSplit/>
          <w:trHeight w:val="1134"/>
        </w:trPr>
        <w:tc>
          <w:tcPr>
            <w:tcW w:w="219" w:type="pct"/>
            <w:textDirection w:val="btLr"/>
          </w:tcPr>
          <w:p w:rsidR="002B5DA6" w:rsidRPr="002E1E20" w:rsidRDefault="002B5DA6" w:rsidP="00A20C92">
            <w:pPr>
              <w:spacing w:before="225" w:after="225"/>
              <w:ind w:left="113" w:right="113"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Тема ОД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Содержание ОД</w:t>
            </w:r>
          </w:p>
        </w:tc>
        <w:tc>
          <w:tcPr>
            <w:tcW w:w="1295" w:type="pct"/>
          </w:tcPr>
          <w:p w:rsidR="002B5DA6" w:rsidRDefault="002B5DA6" w:rsidP="00A20C92">
            <w:pPr>
              <w:spacing w:before="225" w:after="225"/>
              <w:ind w:firstLine="0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Приемы обучения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(дидактические игры и задания)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Средства обучения, материалы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ехника безопасности во время занятий. «Чтение сказки о шахматах». Знакомство с историей появления шахмат.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>Пробудить интерес к шахматной игре.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и</w:t>
            </w:r>
          </w:p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инсценировка дидактической сказки из книги 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И. Г. 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Сухина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"Приключения в Шахматной стране" (М.: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Педагогика, 1991. – с. 132–135). Дидактическое задание "Диагональ"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Презентация,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шахматная доска и шахматные фигуры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2)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Рисуем шахматные фигуры.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логического мышления, 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изобретательности, внимания.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"Горизонталь",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"Вертикаль".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Шахматная доска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карандаши,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тетрадные листы в клеточку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pStyle w:val="Default"/>
              <w:contextualSpacing/>
              <w:rPr>
                <w:sz w:val="28"/>
                <w:szCs w:val="28"/>
              </w:rPr>
            </w:pPr>
            <w:r w:rsidRPr="002E1E20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3)</w:t>
            </w:r>
            <w:r w:rsidRPr="002E1E20">
              <w:rPr>
                <w:sz w:val="28"/>
                <w:szCs w:val="28"/>
              </w:rPr>
              <w:t xml:space="preserve"> «Удивительные клетки». 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шахматной доской. Закрепить знания квадрата и количественного счета в пределах. Развивать интерес к занятиям шахматами.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и инсценировка дидактической сказки "Удивительные приключения шахматной доски".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Шахматная доска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карандаши, тетрадные листы в клеточку, интерактивная презентация, заготовка на листе 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ной</w:t>
            </w:r>
            <w:proofErr w:type="gramEnd"/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доски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pStyle w:val="Default"/>
              <w:contextualSpacing/>
              <w:rPr>
                <w:sz w:val="28"/>
                <w:szCs w:val="28"/>
              </w:rPr>
            </w:pPr>
            <w:r w:rsidRPr="002E1E20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4)</w:t>
            </w:r>
            <w:r w:rsidRPr="002E1E20">
              <w:rPr>
                <w:sz w:val="28"/>
                <w:szCs w:val="28"/>
              </w:rPr>
              <w:t xml:space="preserve"> «Нарисуем доску». Рисование шахматной доски в тетради в клетку, чтобы угловая клеточка слева была белая.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>Учить штриховать косыми линиями черные поля. Развивать мелкую моторику руки.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"Горизонталь",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"Вертикаль".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Шахматная доска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карандаши, тетрадные листы в клеточку, интерактивная презентация, заготовка на листе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шахматной доски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2E1E2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шахматным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алфавитом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pStyle w:val="Default"/>
              <w:contextualSpacing/>
              <w:rPr>
                <w:sz w:val="28"/>
                <w:szCs w:val="28"/>
              </w:rPr>
            </w:pPr>
            <w:r w:rsidRPr="002E1E20">
              <w:rPr>
                <w:rFonts w:eastAsia="Times New Roman"/>
                <w:color w:val="111111"/>
                <w:sz w:val="28"/>
                <w:szCs w:val="28"/>
                <w:lang w:eastAsia="ru-RU"/>
              </w:rPr>
              <w:t>5)</w:t>
            </w:r>
            <w:r w:rsidRPr="002E1E20">
              <w:rPr>
                <w:sz w:val="28"/>
                <w:szCs w:val="28"/>
              </w:rPr>
              <w:t xml:space="preserve"> «Продолжаем знакомство». 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>Сравнивать косые и прямые линии: каждая прямая линия состоит из 8-ми полей, у косых – от 2-х до 8-и полей. Развивать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и</w:t>
            </w:r>
          </w:p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инсценировка дидактической сказки из книги </w:t>
            </w:r>
          </w:p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И. Г. 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Сухина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"Приключения в Шахматной стране"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М.:Педагогика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1991. – с. 132–135).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адание "Диагональ"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Шахматная доска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карандаши, тетрадные листы в клеточку, интерактивная презентация, заготовка на листе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шахматной доски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2E1E2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шахматным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алфавитом.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6)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 «Что мы видим на доске».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горизонтальными линиями и их </w:t>
            </w:r>
            <w:r w:rsidRPr="002E1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обозначением. Закрепить цифры от 1 до 8. Развивать память, речь.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"Волшебный мешочек", "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Угадайка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"Секретная фигура", "Угадай", "Что общего?", "Большая и маленькая"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Шахматная доска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карандаши,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тетрадные листы в клеточку, заготовка на листе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шахматной доски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2E1E2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шахматным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алфавитом.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«Обозначения на доске». </w:t>
            </w:r>
          </w:p>
        </w:tc>
        <w:tc>
          <w:tcPr>
            <w:tcW w:w="1294" w:type="pct"/>
          </w:tcPr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вертикальными линиями и их буквенным обозначением. 2. Упражнять детей в произношении латинских букв: А (а), В (бэ), С (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цэ</w:t>
            </w:r>
            <w:proofErr w:type="spell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D (дэ), Е (е), F (эф), G (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жэ</w:t>
            </w:r>
            <w:proofErr w:type="spell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 (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</w:t>
            </w:r>
            <w:proofErr w:type="spell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"Волшебный мешочек", "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Угадайка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"Секретная фигура", "Угадай", "Что общего?", "Большая и маленькая"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волшебный мешочек.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«Поиграем».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</w:t>
            </w:r>
            <w:proofErr w:type="gram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правильно</w:t>
            </w:r>
            <w:proofErr w:type="gram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показывать вертикальные, горизонтальные, диагональные линии, зарисовка их на шахматной доске карандашами разных цветов. Закрепить их обозначение.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Просмотр диафильма "Приключения в 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Шахматной</w:t>
            </w:r>
            <w:proofErr w:type="gramEnd"/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стране. Первый шаг в мир шахмат".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волшебный мешочек.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«Шахматные игры».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хорошо ориентироваться на шахматной доске, используя игры. Развивать внимание, память.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«Разложи на доске», «Составь доску», «Шахматное лото», «Пройди и назови поле».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«Пешка».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пешкой - она не является фигурой. Объяснить, что белые пешки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располагаются на 2-ой горизонтали, а черные – на 7-ой. Прививать интерес к шахматам.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"Мешочек", "Да и нет", "Мяч"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карточки,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 «Куда бегут пешки».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пешками, на каких полях они стоят, называть их. Воспитывать терпеливость.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«Кто в домике живет». Объяснить, как ходит пешка. (Идет прямо, с исходной позиции может перейти на 2 поля вперед).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тетрадные листочки,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«Пешечная дорожка».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расставлять пешки на скорость, называя вслух поля. Развивать мышление, внимание.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«Кто вперед» (выигрывает тот, кто скорее достигнет 8-ой горизонтали (белые) или 1-ой (черные пехотинцы)).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«Ход пешкой».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Объяснить детям, как пешка бьет пешку противника (наискосок, влево или вправо по диагонали), куда она ставится. Воспитывать самостоятельность.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«Кто больше побьет пешек противника».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14) «Правила пешки».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пешечными заповедями: начинай игру центральными пешками по вертикалям: «С», «D», «E», «F», не допускай сдваивания пешек на одной горизонтали, выручай «застрявшую» пешку, стремись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добраться до 1-ой или 8-ой горизонтали. Воспитывать усидчивость, терпеливость.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Просмотр диафильма "Книга 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шахматной</w:t>
            </w:r>
            <w:proofErr w:type="gramEnd"/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мудрости. Второй шаг в мир шахмат". Игры "Мешочек", "Да и нет", "Мяч"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15)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«Правила пешки». 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знания о том, как ходит пешка, что делать, если мешает своя пешка, можно ли вернуться на исходную позицию, является ли пешка фигурой? По каким линиям ходит пешка? Развивать находчивость, речь, сообразительность.</w:t>
            </w:r>
          </w:p>
        </w:tc>
        <w:tc>
          <w:tcPr>
            <w:tcW w:w="1295" w:type="pct"/>
          </w:tcPr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"Лабиринт",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"Перехитри часовых", "Один в поле воин", "Кратчайший путь"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16)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 стране шахматных чудес».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хорошо ориентироваться на шахматной доске. Закрепить правила хода пешки. Развивать внимание, память.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"Защита контрольного поля", "Игра на уничтожение", "Ограничение подвижности".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17)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«Ладья».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новой фигурой – ладьей. Показать, что при записи она обозначается большой буквой «Л». Развивать внимание, интерес к игре в шахматы.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"Лабиринт",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"Перехитри часовых", "Один в поле воин", "Кратчайший путь".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18)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«Правила ладьи».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шахматной фигурой – ладья, с правилами её ходьбы. Воспитывать усидчивость,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терпеливость.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Игры "Секретная фигура", "Угадай", "Что общего?"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19) «Ход пешки против ладьи».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Предложить детям решить позицию. Учить детей решать шахматные позиции. Развивать память, внимание, мышление.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"Волшебный мешочек", "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Угадайка</w:t>
            </w:r>
            <w:proofErr w:type="spell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20) «Загадки шахматной шкатулки».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Вопросы: где стоит ладья на доске до начала игры, чем отличается ее ход от хода пешки? Что у них общего? Как ладья осуществляет взятие пешек и ладей противника? Воспитывать усидчивость, терпеливость.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Просмотр диафильма "Книга 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шахматной</w:t>
            </w:r>
            <w:proofErr w:type="gramEnd"/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мудрости. Второй шаг в мир шахмат".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21) «Слон».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со слоном, его обозначением и расположением. Развивать память, дисциплинированность у детей.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"Захват контрольного пол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я", "Защита контрольного поля".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22) «Правила игры со слоном».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место слона в начальном положении. Ход слона. Взятие. Игра на уничтожение. Слон против слона. Два слона против двух. Развивать способность самостоятельно принимать решения.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"Игра на уничтожение" (слон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против слона, два слона против одного, два слона против двух), "Ограничение подвижности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бывают фигуры (слоны)?».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Закрепить с детьми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понятия: 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чернопольные</w:t>
            </w:r>
            <w:proofErr w:type="spell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белопольные</w:t>
            </w:r>
            <w:proofErr w:type="spell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слоны. Сосчитать, сколько полей может контролировать слон, находясь на начальной позиции. Закрепить порядковый и количественный счет.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адания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"Лабиринт", "Перехитри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часовых", "Один в поле воин", "Кратчайший путь"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24) Игра «Шахматный мешочек».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знания детей о шахматных фигурах, их правилах ходьбы. Развивать логическое мышление, память, речь.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"Защита контрольного поля", "Игра на уничтожение", "Ограничение подвижности"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дидактические игры, тетрадные листочки в клеточку, карандаши, карточки с заданиями.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25) «Шахматная арифметика».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Повторить правила ходьбы пешки, ладьи и слона, на правильную и быструю их расстановку на исходную позицию, называя вслух поля, на которые они ставятся. 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 "Лабиринт", "Перехитри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часовых", "Один в поле воин", "Кратчайший путь"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26) «Найди фигуре место».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Продолжать учить правильно и быстро расставлять шахматы на исходную позицию, называя вслух поля, на которые они ставятся. Закрепить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полученные знания, развивать </w:t>
            </w:r>
            <w:proofErr w:type="gram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целеустремлен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внимание.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Просмотр диафильма "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Волшебные</w:t>
            </w:r>
            <w:proofErr w:type="gramEnd"/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шахматные фигуры. Третий шаг в мир шахмат"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27) «Новые правила игры».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Объяснить детям, как спастись от слона, если он напал на пешку или ладью, почему слона называют легкой фигурой, а ладью – тяжелой? Развитие внимания, памяти, речи.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 "Перехитри часовых", "Сними часовых", "Атака неприятельской фигуры", "Двойной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удар"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28) «Шахматная фигура - ферзь».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фигурой - ферзем, как он передвигается, в чем заключается его сила, где он располагается до начала игры. Практически закрепить передвижение ферзя по полю. Воспитывать </w:t>
            </w:r>
            <w:proofErr w:type="gram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сосредоточен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выдержку.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"Лабиринт", "Перехитри часовых", "Один в поле воин", "Кратчайший путь".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презентация, дидактические игры, тетрадные листочки в клеточку,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29) «Правила ферзя».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 ферзе: правила его поведения на шахматной доске. Развивать сообразительность, находчивость.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гры "Захват контрольного поля", "Защита контрольного поля", "Игра на уничтожение" (ферзь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против ферзя), "Ограничение подвижности».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интерактивная презентация.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30) «Правила шахматного поведения».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Закрепить полученные знания детей на предыдущих занятиях. </w:t>
            </w: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Воспитывать интерес к шахматам, усидчивость, владение навыками решения простейших шахматных задач. Развитие внимания, усидчивости.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 "Шах или не шах", "Дай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шах", "Пять шахов", "Защита от шаха"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 заданиями,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31) Вопросы из «Шахматной коробки».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Назвать (по - шахматному) адрес дома, где «живет» фигура. Развивать умственные способности детей, </w:t>
            </w:r>
            <w:proofErr w:type="gram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сосредоточен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внимание, речь.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 "Перех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итри часовых", "Сними часовых".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 заданиями,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32) «Угадай, назови».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Овладевать шахматной игрой. Отгадывать загадки о шахматных фигурах. Воспитывать любовь детей к шахматам, уверенность в своих силах.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адания "Атака неприятельской фигуры", "Двойной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удар", "Взятие".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 заданиями, карандаши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33) Ничья и пат.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 новыми понятиями –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«ничья»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«пат»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Показать несколько вариантов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шахматной игры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которые приводят к ничейной позиции. Учить находить позиции, в которых есть пат,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ряду остальных,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где пата нет.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адание "Пат или не пат".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34) Ничья и пат. Продолжение.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Вспомнить значение понятия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«ничья»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 каких случаях в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шахматной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партии может быть ничья. 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Закреплять полученные знания посредством индивидуальных знаний, учить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вильно</w:t>
            </w:r>
            <w:proofErr w:type="spellEnd"/>
            <w:proofErr w:type="gramEnd"/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понимать поставленную учебную задачу и самостоятельно её решать.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адание "Пат или не пат". Варианты ничьей.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 заданиями, карандаши.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35) Рокировка. 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с новыми понятиями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ровка</w:t>
            </w:r>
            <w:proofErr w:type="spellEnd"/>
            <w:proofErr w:type="gramEnd"/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2E1E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«длинная и короткая рокировка»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Поз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накомить с правилами рокировки.</w:t>
            </w: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адание "Рокировка".</w:t>
            </w: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Набор </w:t>
            </w: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</w:t>
            </w: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карточки с заданиями, карандаши, дидактические игры.</w:t>
            </w:r>
          </w:p>
        </w:tc>
      </w:tr>
      <w:tr w:rsidR="002B5DA6" w:rsidRPr="002E1E20" w:rsidTr="00A20C92">
        <w:tc>
          <w:tcPr>
            <w:tcW w:w="219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</w:tcPr>
          <w:p w:rsidR="002B5DA6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36) Развлечение. </w:t>
            </w:r>
          </w:p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E1E20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Шахматный карнавал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94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95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61" w:type="pct"/>
          </w:tcPr>
          <w:p w:rsidR="002B5DA6" w:rsidRPr="002E1E20" w:rsidRDefault="002B5DA6" w:rsidP="00A20C92">
            <w:pPr>
              <w:spacing w:before="225" w:after="225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2B5DA6" w:rsidRDefault="002B5DA6" w:rsidP="005032E9">
      <w:pPr>
        <w:spacing w:after="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7D80" w:rsidRPr="005032E9" w:rsidRDefault="005C7D80" w:rsidP="005032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D80" w:rsidRPr="005032E9" w:rsidSect="00B04E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B34"/>
    <w:multiLevelType w:val="hybridMultilevel"/>
    <w:tmpl w:val="A4C0D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972"/>
    <w:multiLevelType w:val="hybridMultilevel"/>
    <w:tmpl w:val="9DB803BA"/>
    <w:lvl w:ilvl="0" w:tplc="4454D2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4A7D8A"/>
    <w:multiLevelType w:val="hybridMultilevel"/>
    <w:tmpl w:val="A4C0D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DC"/>
    <w:rsid w:val="000C5326"/>
    <w:rsid w:val="00112C42"/>
    <w:rsid w:val="00114BD9"/>
    <w:rsid w:val="00123550"/>
    <w:rsid w:val="001C1CA0"/>
    <w:rsid w:val="002B5DA6"/>
    <w:rsid w:val="002E1E20"/>
    <w:rsid w:val="00416620"/>
    <w:rsid w:val="004A448D"/>
    <w:rsid w:val="005032E9"/>
    <w:rsid w:val="005C7D80"/>
    <w:rsid w:val="006714DC"/>
    <w:rsid w:val="006E7BF1"/>
    <w:rsid w:val="00722CD7"/>
    <w:rsid w:val="0072499E"/>
    <w:rsid w:val="007A04A7"/>
    <w:rsid w:val="007B1881"/>
    <w:rsid w:val="00824412"/>
    <w:rsid w:val="008523AD"/>
    <w:rsid w:val="008B0015"/>
    <w:rsid w:val="008D5D0F"/>
    <w:rsid w:val="00902842"/>
    <w:rsid w:val="009A790F"/>
    <w:rsid w:val="009D5A2C"/>
    <w:rsid w:val="009F4668"/>
    <w:rsid w:val="00A835DC"/>
    <w:rsid w:val="00AA6B8F"/>
    <w:rsid w:val="00B04E86"/>
    <w:rsid w:val="00CA531E"/>
    <w:rsid w:val="00CE491A"/>
    <w:rsid w:val="00CF58B8"/>
    <w:rsid w:val="00D37837"/>
    <w:rsid w:val="00E10FEC"/>
    <w:rsid w:val="00E80CAE"/>
    <w:rsid w:val="00EA7F9C"/>
    <w:rsid w:val="00F16E94"/>
    <w:rsid w:val="00F352F1"/>
    <w:rsid w:val="00F47710"/>
    <w:rsid w:val="00FA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4A7"/>
    <w:pPr>
      <w:ind w:left="720"/>
      <w:contextualSpacing/>
    </w:pPr>
  </w:style>
  <w:style w:type="paragraph" w:customStyle="1" w:styleId="Default">
    <w:name w:val="Default"/>
    <w:rsid w:val="00CA531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8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4A7"/>
    <w:pPr>
      <w:ind w:left="720"/>
      <w:contextualSpacing/>
    </w:pPr>
  </w:style>
  <w:style w:type="paragraph" w:customStyle="1" w:styleId="Default">
    <w:name w:val="Default"/>
    <w:rsid w:val="00CA531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Детский сад</cp:lastModifiedBy>
  <cp:revision>16</cp:revision>
  <dcterms:created xsi:type="dcterms:W3CDTF">2018-08-06T11:17:00Z</dcterms:created>
  <dcterms:modified xsi:type="dcterms:W3CDTF">2021-05-19T08:58:00Z</dcterms:modified>
</cp:coreProperties>
</file>